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F5" w:rsidRDefault="00905490" w:rsidP="005518F5">
      <w:pPr>
        <w:adjustRightInd w:val="0"/>
        <w:snapToGrid w:val="0"/>
        <w:spacing w:line="360" w:lineRule="auto"/>
        <w:jc w:val="center"/>
        <w:rPr>
          <w:sz w:val="36"/>
          <w:szCs w:val="36"/>
        </w:rPr>
      </w:pPr>
      <w:r>
        <w:rPr>
          <w:rFonts w:hint="eastAsia"/>
          <w:sz w:val="36"/>
          <w:szCs w:val="36"/>
        </w:rPr>
        <w:t>2016</w:t>
      </w:r>
      <w:r>
        <w:rPr>
          <w:rFonts w:hint="eastAsia"/>
          <w:sz w:val="36"/>
          <w:szCs w:val="36"/>
        </w:rPr>
        <w:t>年述职报告</w:t>
      </w:r>
    </w:p>
    <w:p w:rsidR="005518F5" w:rsidRDefault="005518F5" w:rsidP="005518F5">
      <w:pPr>
        <w:adjustRightInd w:val="0"/>
        <w:snapToGrid w:val="0"/>
        <w:spacing w:line="360" w:lineRule="auto"/>
        <w:ind w:firstLine="540"/>
        <w:rPr>
          <w:sz w:val="28"/>
          <w:szCs w:val="28"/>
        </w:rPr>
      </w:pPr>
      <w:r>
        <w:rPr>
          <w:sz w:val="28"/>
          <w:szCs w:val="28"/>
        </w:rPr>
        <w:t>2016</w:t>
      </w:r>
      <w:r>
        <w:rPr>
          <w:rFonts w:hint="eastAsia"/>
          <w:sz w:val="28"/>
          <w:szCs w:val="28"/>
        </w:rPr>
        <w:t>年主管油检中心的工作，对履职情况做以下汇报</w:t>
      </w:r>
      <w:r w:rsidR="00A91984">
        <w:rPr>
          <w:rFonts w:hint="eastAsia"/>
          <w:sz w:val="28"/>
          <w:szCs w:val="28"/>
        </w:rPr>
        <w:t>。</w:t>
      </w:r>
    </w:p>
    <w:p w:rsidR="005518F5" w:rsidRDefault="00905490" w:rsidP="005518F5">
      <w:pPr>
        <w:adjustRightInd w:val="0"/>
        <w:snapToGrid w:val="0"/>
        <w:spacing w:line="360" w:lineRule="auto"/>
        <w:rPr>
          <w:sz w:val="28"/>
          <w:szCs w:val="28"/>
        </w:rPr>
      </w:pPr>
      <w:r>
        <w:rPr>
          <w:rFonts w:hint="eastAsia"/>
          <w:sz w:val="28"/>
          <w:szCs w:val="28"/>
        </w:rPr>
        <w:t>一、检验日常管理</w:t>
      </w:r>
    </w:p>
    <w:p w:rsidR="005518F5" w:rsidRDefault="005518F5" w:rsidP="00905490">
      <w:pPr>
        <w:adjustRightInd w:val="0"/>
        <w:snapToGrid w:val="0"/>
        <w:spacing w:line="360" w:lineRule="auto"/>
        <w:ind w:firstLineChars="200" w:firstLine="560"/>
        <w:jc w:val="left"/>
        <w:rPr>
          <w:sz w:val="28"/>
          <w:szCs w:val="28"/>
        </w:rPr>
      </w:pPr>
      <w:r>
        <w:rPr>
          <w:rFonts w:hint="eastAsia"/>
          <w:sz w:val="28"/>
          <w:szCs w:val="28"/>
        </w:rPr>
        <w:t>2016</w:t>
      </w:r>
      <w:r>
        <w:rPr>
          <w:rFonts w:hint="eastAsia"/>
          <w:sz w:val="28"/>
          <w:szCs w:val="28"/>
        </w:rPr>
        <w:t>年</w:t>
      </w:r>
      <w:r w:rsidR="000673EF">
        <w:rPr>
          <w:rFonts w:hint="eastAsia"/>
          <w:sz w:val="28"/>
          <w:szCs w:val="28"/>
        </w:rPr>
        <w:t>带领油检中心人员完成了日常检验。特别是面对任务重、时间紧的检验任务，在科室积极调整项目安排，已保证检验工作的及时性。合理安排科室人员的节假日加班工作，真正做到了不分节假日</w:t>
      </w:r>
      <w:r w:rsidR="000673EF">
        <w:rPr>
          <w:rFonts w:hint="eastAsia"/>
          <w:sz w:val="28"/>
          <w:szCs w:val="28"/>
        </w:rPr>
        <w:t>24</w:t>
      </w:r>
      <w:r w:rsidR="000673EF">
        <w:rPr>
          <w:rFonts w:hint="eastAsia"/>
          <w:sz w:val="28"/>
          <w:szCs w:val="28"/>
        </w:rPr>
        <w:t>小时随到随检。</w:t>
      </w:r>
    </w:p>
    <w:p w:rsidR="005518F5" w:rsidRDefault="005518F5" w:rsidP="005518F5">
      <w:pPr>
        <w:adjustRightInd w:val="0"/>
        <w:snapToGrid w:val="0"/>
        <w:spacing w:line="360" w:lineRule="auto"/>
        <w:rPr>
          <w:sz w:val="24"/>
          <w:szCs w:val="24"/>
        </w:rPr>
      </w:pPr>
      <w:r>
        <w:rPr>
          <w:sz w:val="28"/>
          <w:szCs w:val="28"/>
        </w:rPr>
        <w:t xml:space="preserve">    </w:t>
      </w:r>
      <w:r w:rsidR="000673EF">
        <w:rPr>
          <w:rFonts w:hint="eastAsia"/>
          <w:sz w:val="28"/>
          <w:szCs w:val="28"/>
        </w:rPr>
        <w:t>组织科室人员配合设备厂家</w:t>
      </w:r>
      <w:r>
        <w:rPr>
          <w:rFonts w:hint="eastAsia"/>
          <w:sz w:val="28"/>
          <w:szCs w:val="28"/>
        </w:rPr>
        <w:t>调试气质联用仪、元素光谱仪、气相色谱仪、原子吸收仪等多台设备，这些设备都是进口设备，软件操作比较复杂，每次调试都需安排</w:t>
      </w:r>
      <w:r>
        <w:rPr>
          <w:sz w:val="28"/>
          <w:szCs w:val="28"/>
        </w:rPr>
        <w:t>3</w:t>
      </w:r>
      <w:r>
        <w:rPr>
          <w:rFonts w:hint="eastAsia"/>
          <w:sz w:val="28"/>
          <w:szCs w:val="28"/>
        </w:rPr>
        <w:t>人以上陪同学习，每次设备验收室主任、中心主任两级填字，保证接收设备的性能符合要求。调试完成后操作人员立即起草详细的操作规程和维护保养方法，保证后续设备的正确使用。</w:t>
      </w:r>
      <w:r>
        <w:rPr>
          <w:sz w:val="24"/>
          <w:szCs w:val="24"/>
        </w:rPr>
        <w:t xml:space="preserve"> </w:t>
      </w:r>
    </w:p>
    <w:p w:rsidR="005518F5" w:rsidRDefault="005518F5" w:rsidP="005518F5">
      <w:pPr>
        <w:rPr>
          <w:sz w:val="30"/>
          <w:szCs w:val="30"/>
        </w:rPr>
      </w:pPr>
      <w:r>
        <w:rPr>
          <w:rFonts w:hint="eastAsia"/>
          <w:sz w:val="30"/>
          <w:szCs w:val="30"/>
        </w:rPr>
        <w:t>二、加强科室管理</w:t>
      </w:r>
    </w:p>
    <w:p w:rsidR="005518F5" w:rsidRDefault="005518F5" w:rsidP="005518F5">
      <w:pPr>
        <w:adjustRightInd w:val="0"/>
        <w:snapToGrid w:val="0"/>
        <w:spacing w:line="360" w:lineRule="auto"/>
        <w:ind w:firstLineChars="200" w:firstLine="560"/>
        <w:jc w:val="left"/>
        <w:rPr>
          <w:sz w:val="28"/>
          <w:szCs w:val="28"/>
        </w:rPr>
      </w:pPr>
      <w:r>
        <w:rPr>
          <w:sz w:val="28"/>
          <w:szCs w:val="28"/>
        </w:rPr>
        <w:t xml:space="preserve"> </w:t>
      </w:r>
      <w:r>
        <w:rPr>
          <w:rFonts w:hint="eastAsia"/>
          <w:sz w:val="28"/>
          <w:szCs w:val="28"/>
        </w:rPr>
        <w:t>油检中心人多且都年轻，必须认真细致地做好日常管理工作，切实做到以制度管人，按制度办事。</w:t>
      </w:r>
    </w:p>
    <w:p w:rsidR="005518F5" w:rsidRDefault="005518F5" w:rsidP="005518F5">
      <w:pPr>
        <w:adjustRightInd w:val="0"/>
        <w:snapToGrid w:val="0"/>
        <w:spacing w:line="360" w:lineRule="auto"/>
        <w:rPr>
          <w:sz w:val="28"/>
          <w:szCs w:val="28"/>
        </w:rPr>
      </w:pPr>
      <w:r>
        <w:rPr>
          <w:sz w:val="28"/>
          <w:szCs w:val="28"/>
        </w:rPr>
        <w:t>1</w:t>
      </w:r>
      <w:r>
        <w:rPr>
          <w:rFonts w:hint="eastAsia"/>
          <w:sz w:val="28"/>
          <w:szCs w:val="28"/>
        </w:rPr>
        <w:t>、严格考勤制度。科室规定每天晚上加班</w:t>
      </w:r>
      <w:r>
        <w:rPr>
          <w:sz w:val="28"/>
          <w:szCs w:val="28"/>
        </w:rPr>
        <w:t>7</w:t>
      </w:r>
      <w:r>
        <w:rPr>
          <w:rFonts w:hint="eastAsia"/>
          <w:sz w:val="28"/>
          <w:szCs w:val="28"/>
        </w:rPr>
        <w:t>点以后，按半天加班计算，周末加班</w:t>
      </w:r>
      <w:r>
        <w:rPr>
          <w:sz w:val="28"/>
          <w:szCs w:val="28"/>
        </w:rPr>
        <w:t>1</w:t>
      </w:r>
      <w:r>
        <w:rPr>
          <w:rFonts w:hint="eastAsia"/>
          <w:sz w:val="28"/>
          <w:szCs w:val="28"/>
        </w:rPr>
        <w:t>次，按加班</w:t>
      </w:r>
      <w:r>
        <w:rPr>
          <w:sz w:val="28"/>
          <w:szCs w:val="28"/>
        </w:rPr>
        <w:t>1</w:t>
      </w:r>
      <w:r>
        <w:rPr>
          <w:rFonts w:hint="eastAsia"/>
          <w:sz w:val="28"/>
          <w:szCs w:val="28"/>
        </w:rPr>
        <w:t>天算。每次加班内勤都要如实记录，大家请假时可以抵消自己的加班，没有加班的所有请假、迟到、早退都扣除绩效，全科室人员都严格执行考勤制度。但因为全年科室工作量较大，截至目前有几个人一次没有请假且累计加班的天数也没有用过，除了偶尔下雨天堵车迟到，科室人员几乎没有迟到早退现象。</w:t>
      </w:r>
    </w:p>
    <w:p w:rsidR="005518F5" w:rsidRDefault="005518F5" w:rsidP="005518F5">
      <w:pPr>
        <w:adjustRightInd w:val="0"/>
        <w:snapToGrid w:val="0"/>
        <w:spacing w:line="360" w:lineRule="auto"/>
        <w:rPr>
          <w:sz w:val="28"/>
          <w:szCs w:val="28"/>
        </w:rPr>
      </w:pPr>
      <w:r>
        <w:rPr>
          <w:sz w:val="28"/>
          <w:szCs w:val="28"/>
        </w:rPr>
        <w:t>2</w:t>
      </w:r>
      <w:r>
        <w:rPr>
          <w:rFonts w:hint="eastAsia"/>
          <w:sz w:val="28"/>
          <w:szCs w:val="28"/>
        </w:rPr>
        <w:t>、明确各岗位职责。年初科室组织学习了我所《质量手册》、《程序文件》，宣读了科室主任、批准人、审核人、检验人员的职责，科室内部补充制定了校对人员、报告打印人员、项目负责人的职责。工作</w:t>
      </w:r>
      <w:r>
        <w:rPr>
          <w:rFonts w:hint="eastAsia"/>
          <w:sz w:val="28"/>
          <w:szCs w:val="28"/>
        </w:rPr>
        <w:lastRenderedPageBreak/>
        <w:t>中责任到人，谁出现问题追究谁的责任。</w:t>
      </w:r>
    </w:p>
    <w:p w:rsidR="005518F5" w:rsidRDefault="005518F5" w:rsidP="005518F5">
      <w:pPr>
        <w:adjustRightInd w:val="0"/>
        <w:snapToGrid w:val="0"/>
        <w:spacing w:line="360" w:lineRule="auto"/>
        <w:jc w:val="left"/>
        <w:rPr>
          <w:sz w:val="28"/>
          <w:szCs w:val="28"/>
        </w:rPr>
      </w:pPr>
      <w:r>
        <w:rPr>
          <w:sz w:val="28"/>
          <w:szCs w:val="28"/>
        </w:rPr>
        <w:t>3</w:t>
      </w:r>
      <w:r>
        <w:rPr>
          <w:rFonts w:hint="eastAsia"/>
          <w:sz w:val="28"/>
          <w:szCs w:val="28"/>
        </w:rPr>
        <w:t>、加强实验室内务管理。做好实验室的内务管理是保证实验室各项工作规范、有效开展的前提，</w:t>
      </w:r>
      <w:r>
        <w:rPr>
          <w:sz w:val="28"/>
          <w:szCs w:val="28"/>
        </w:rPr>
        <w:t>2016</w:t>
      </w:r>
      <w:r>
        <w:rPr>
          <w:rFonts w:hint="eastAsia"/>
          <w:sz w:val="28"/>
          <w:szCs w:val="28"/>
        </w:rPr>
        <w:t>年初结合本部门的实际工作对第三层次文件进行了归整，废止了《开口闪点期间核查规程》等不切工作现状的文件，修改了《硫醇硫测定仪期间核查规程》等部分文件并重新起草了一些内部体系管理文件。</w:t>
      </w:r>
    </w:p>
    <w:p w:rsidR="005518F5" w:rsidRDefault="005518F5" w:rsidP="005518F5">
      <w:pPr>
        <w:adjustRightInd w:val="0"/>
        <w:snapToGrid w:val="0"/>
        <w:spacing w:line="360" w:lineRule="auto"/>
        <w:ind w:firstLineChars="200" w:firstLine="560"/>
        <w:jc w:val="left"/>
        <w:rPr>
          <w:sz w:val="28"/>
          <w:szCs w:val="28"/>
        </w:rPr>
      </w:pPr>
      <w:r>
        <w:rPr>
          <w:rFonts w:hint="eastAsia"/>
          <w:sz w:val="28"/>
          <w:szCs w:val="28"/>
        </w:rPr>
        <w:t>组织科室人员集中两天时间整理实验室内务，从实验室墙面地面的清扫、仪器的归类摆放到实验台柜子、抽屉的彻底清理，对设备资料和配件进行归类摆放并加贴标签，使实验室的内务管理做到井然有序并方便大家的日常使用。为长期保持实验室卫生良好，实验使各区域分配到人，主任带头打扫，每周一检查实验室卫生，平时也随机检查。</w:t>
      </w:r>
    </w:p>
    <w:p w:rsidR="005518F5" w:rsidRDefault="005518F5" w:rsidP="005518F5">
      <w:pPr>
        <w:adjustRightInd w:val="0"/>
        <w:snapToGrid w:val="0"/>
        <w:spacing w:line="360" w:lineRule="auto"/>
        <w:rPr>
          <w:sz w:val="28"/>
          <w:szCs w:val="28"/>
        </w:rPr>
      </w:pPr>
      <w:r>
        <w:rPr>
          <w:sz w:val="28"/>
          <w:szCs w:val="28"/>
        </w:rPr>
        <w:t>4</w:t>
      </w:r>
      <w:r>
        <w:rPr>
          <w:rFonts w:hint="eastAsia"/>
          <w:sz w:val="28"/>
          <w:szCs w:val="28"/>
        </w:rPr>
        <w:t>、切实做到多劳多得。为调动大家工作积极性，绩效实行积分考核制。科室人员请休假时，扣发的绩效全部补发给顶替请休假人干活的员工，其它人员一分不拿。每月内勤算出绩效给大家公布无异议后再签字下发。</w:t>
      </w:r>
    </w:p>
    <w:p w:rsidR="005518F5" w:rsidRDefault="005518F5" w:rsidP="005518F5">
      <w:pPr>
        <w:adjustRightInd w:val="0"/>
        <w:snapToGrid w:val="0"/>
        <w:spacing w:line="360" w:lineRule="auto"/>
        <w:ind w:firstLineChars="200" w:firstLine="560"/>
        <w:jc w:val="left"/>
        <w:rPr>
          <w:sz w:val="28"/>
          <w:szCs w:val="28"/>
        </w:rPr>
      </w:pPr>
      <w:r>
        <w:rPr>
          <w:rFonts w:hint="eastAsia"/>
          <w:sz w:val="28"/>
          <w:szCs w:val="28"/>
        </w:rPr>
        <w:t>日常工作中科室领导通过在实验室查看、与大家谈心的方式，及时发现工作中存在的问题，了解大家在工作中的意见和建议，以便及时解决管理中和大家工作中存在的问题，让大家不带情绪舒心地干好工作。</w:t>
      </w:r>
    </w:p>
    <w:p w:rsidR="005518F5" w:rsidRDefault="005518F5" w:rsidP="005518F5">
      <w:pPr>
        <w:rPr>
          <w:sz w:val="30"/>
          <w:szCs w:val="30"/>
        </w:rPr>
      </w:pPr>
      <w:r>
        <w:rPr>
          <w:rFonts w:hint="eastAsia"/>
          <w:sz w:val="30"/>
          <w:szCs w:val="30"/>
        </w:rPr>
        <w:t>三、加强质量控制，提升检验质量</w:t>
      </w:r>
    </w:p>
    <w:p w:rsidR="005518F5" w:rsidRDefault="005518F5" w:rsidP="005518F5">
      <w:pPr>
        <w:ind w:firstLineChars="200" w:firstLine="560"/>
        <w:rPr>
          <w:sz w:val="28"/>
          <w:szCs w:val="28"/>
        </w:rPr>
      </w:pPr>
      <w:r>
        <w:rPr>
          <w:rFonts w:hint="eastAsia"/>
          <w:sz w:val="28"/>
          <w:szCs w:val="28"/>
        </w:rPr>
        <w:t>数据是检验机构的生命线，</w:t>
      </w:r>
      <w:r w:rsidR="00905490">
        <w:rPr>
          <w:rFonts w:hint="eastAsia"/>
          <w:sz w:val="28"/>
          <w:szCs w:val="28"/>
        </w:rPr>
        <w:t>在检验中心的管理工作中</w:t>
      </w:r>
      <w:r>
        <w:rPr>
          <w:rFonts w:hint="eastAsia"/>
          <w:sz w:val="28"/>
          <w:szCs w:val="28"/>
        </w:rPr>
        <w:t>一直把保证检验结果的客观、准确放在第一位，长期采用盲样不定期考核检验人员的能力和设备的稳定性。因油品检验项目几乎没有国家标准物质，中心许多项目都自配自控样品或自制自控样品，检验之前先检验自控</w:t>
      </w:r>
      <w:r>
        <w:rPr>
          <w:rFonts w:hint="eastAsia"/>
          <w:sz w:val="28"/>
          <w:szCs w:val="28"/>
        </w:rPr>
        <w:lastRenderedPageBreak/>
        <w:t>样品，经验证设备正常才开始检测被测样品。</w:t>
      </w:r>
    </w:p>
    <w:p w:rsidR="005518F5" w:rsidRDefault="005518F5" w:rsidP="005518F5">
      <w:pPr>
        <w:ind w:firstLineChars="200" w:firstLine="560"/>
        <w:rPr>
          <w:sz w:val="28"/>
          <w:szCs w:val="28"/>
        </w:rPr>
      </w:pPr>
      <w:r>
        <w:rPr>
          <w:rFonts w:hint="eastAsia"/>
          <w:sz w:val="28"/>
          <w:szCs w:val="28"/>
        </w:rPr>
        <w:t>在日常检测中也提出以下要求：如果样品多于</w:t>
      </w:r>
      <w:r>
        <w:rPr>
          <w:sz w:val="28"/>
          <w:szCs w:val="28"/>
        </w:rPr>
        <w:t>1</w:t>
      </w:r>
      <w:r>
        <w:rPr>
          <w:rFonts w:hint="eastAsia"/>
          <w:sz w:val="28"/>
          <w:szCs w:val="28"/>
        </w:rPr>
        <w:t>瓶，重复性检验时必须从不同瓶取样。检验不合格的样品，化验员必须再复检。审核、批准报告时对不合格样品一定要询问是否复检，从人、机、料、法、环几个方面再对结果进行确信。因为油品检验经常会收到一些异常样品，导致检验过程或结果的异常，异常情况必须要主任确认后根据情况确定如何报出检验结果，力争做到客观、准确，降低客户质疑的风险。</w:t>
      </w:r>
    </w:p>
    <w:p w:rsidR="005518F5" w:rsidRDefault="005518F5" w:rsidP="005518F5">
      <w:pPr>
        <w:ind w:firstLineChars="200" w:firstLine="560"/>
        <w:rPr>
          <w:sz w:val="28"/>
          <w:szCs w:val="28"/>
        </w:rPr>
      </w:pPr>
      <w:r>
        <w:rPr>
          <w:rFonts w:hint="eastAsia"/>
          <w:sz w:val="28"/>
          <w:szCs w:val="28"/>
        </w:rPr>
        <w:t>年初针对大家在原始记录填写和出具报告中出现的错误，组织学习了《实验室认可准则》、《程序文件》中的有关内容。培训以后原始记录和报告质量有明显提升。为便于工作的灵活安排，年初安排每组集中学习了组内承担的项目，保证全部人员掌握组内的所有项目。</w:t>
      </w:r>
    </w:p>
    <w:p w:rsidR="005518F5" w:rsidRDefault="005518F5" w:rsidP="005518F5">
      <w:pPr>
        <w:rPr>
          <w:sz w:val="28"/>
          <w:szCs w:val="28"/>
        </w:rPr>
      </w:pPr>
      <w:r>
        <w:rPr>
          <w:rFonts w:hint="eastAsia"/>
          <w:sz w:val="28"/>
          <w:szCs w:val="28"/>
        </w:rPr>
        <w:t>四、其它技术工作</w:t>
      </w:r>
    </w:p>
    <w:p w:rsidR="005518F5" w:rsidRDefault="00A91984" w:rsidP="005518F5">
      <w:pPr>
        <w:ind w:firstLineChars="200" w:firstLine="560"/>
        <w:rPr>
          <w:sz w:val="28"/>
          <w:szCs w:val="28"/>
        </w:rPr>
      </w:pPr>
      <w:r>
        <w:rPr>
          <w:rFonts w:hint="eastAsia"/>
          <w:sz w:val="28"/>
          <w:szCs w:val="28"/>
        </w:rPr>
        <w:t>2016</w:t>
      </w:r>
      <w:r>
        <w:rPr>
          <w:rFonts w:hint="eastAsia"/>
          <w:sz w:val="28"/>
          <w:szCs w:val="28"/>
        </w:rPr>
        <w:t>年在做好油检中心日常管理工作的同时积极参与各项技术工作</w:t>
      </w:r>
      <w:r w:rsidR="005518F5">
        <w:rPr>
          <w:rFonts w:hint="eastAsia"/>
          <w:sz w:val="28"/>
          <w:szCs w:val="28"/>
        </w:rPr>
        <w:t>。</w:t>
      </w:r>
      <w:r>
        <w:rPr>
          <w:rFonts w:hint="eastAsia"/>
          <w:sz w:val="28"/>
          <w:szCs w:val="28"/>
        </w:rPr>
        <w:t>完成陕西省地方标准《城市用煤》标准的修订。</w:t>
      </w:r>
      <w:r w:rsidR="005518F5">
        <w:rPr>
          <w:rFonts w:hint="eastAsia"/>
          <w:sz w:val="28"/>
          <w:szCs w:val="28"/>
        </w:rPr>
        <w:t>申报了陕西省地方标准《车用汽油中苯胺类化合物、甲缩醛和酯类化合物的测定》并已</w:t>
      </w:r>
      <w:r>
        <w:rPr>
          <w:rFonts w:hint="eastAsia"/>
          <w:sz w:val="28"/>
          <w:szCs w:val="28"/>
        </w:rPr>
        <w:t>立项</w:t>
      </w:r>
      <w:r w:rsidR="005518F5">
        <w:rPr>
          <w:rFonts w:hint="eastAsia"/>
          <w:sz w:val="28"/>
          <w:szCs w:val="28"/>
        </w:rPr>
        <w:t>。</w:t>
      </w:r>
      <w:r w:rsidR="00905490">
        <w:rPr>
          <w:rFonts w:hint="eastAsia"/>
          <w:sz w:val="28"/>
          <w:szCs w:val="28"/>
        </w:rPr>
        <w:t>在学术期刊上发表论文</w:t>
      </w:r>
      <w:r w:rsidR="00905490">
        <w:rPr>
          <w:rFonts w:hint="eastAsia"/>
          <w:sz w:val="28"/>
          <w:szCs w:val="28"/>
        </w:rPr>
        <w:t>1</w:t>
      </w:r>
      <w:r w:rsidR="00905490">
        <w:rPr>
          <w:rFonts w:hint="eastAsia"/>
          <w:sz w:val="28"/>
          <w:szCs w:val="28"/>
        </w:rPr>
        <w:t>篇。</w:t>
      </w:r>
    </w:p>
    <w:p w:rsidR="005878BD" w:rsidRDefault="005518F5" w:rsidP="00905490">
      <w:pPr>
        <w:ind w:firstLineChars="200" w:firstLine="560"/>
        <w:rPr>
          <w:rFonts w:hint="eastAsia"/>
          <w:sz w:val="28"/>
          <w:szCs w:val="28"/>
        </w:rPr>
      </w:pPr>
      <w:r>
        <w:rPr>
          <w:rFonts w:hint="eastAsia"/>
          <w:sz w:val="28"/>
          <w:szCs w:val="28"/>
        </w:rPr>
        <w:t>翻译了油液监测领域的两个英文标准</w:t>
      </w:r>
      <w:r>
        <w:rPr>
          <w:sz w:val="28"/>
          <w:szCs w:val="28"/>
        </w:rPr>
        <w:t>ASTM D 6595-2000</w:t>
      </w:r>
      <w:r>
        <w:rPr>
          <w:rFonts w:hint="eastAsia"/>
          <w:sz w:val="28"/>
          <w:szCs w:val="28"/>
        </w:rPr>
        <w:t>《用转盘式电极原子发射光谱法测定用过的润滑油或用过的液压水流体中磨损金属和污染物的试验方法》和长达</w:t>
      </w:r>
      <w:r>
        <w:rPr>
          <w:sz w:val="28"/>
          <w:szCs w:val="28"/>
        </w:rPr>
        <w:t>24</w:t>
      </w:r>
      <w:r>
        <w:rPr>
          <w:rFonts w:hint="eastAsia"/>
          <w:sz w:val="28"/>
          <w:szCs w:val="28"/>
        </w:rPr>
        <w:t>页的</w:t>
      </w:r>
      <w:r>
        <w:rPr>
          <w:sz w:val="28"/>
          <w:szCs w:val="28"/>
        </w:rPr>
        <w:t>ASTM E 2412-2010</w:t>
      </w:r>
      <w:r>
        <w:rPr>
          <w:rFonts w:hint="eastAsia"/>
          <w:sz w:val="28"/>
          <w:szCs w:val="28"/>
        </w:rPr>
        <w:t>《通过使用博立叶变换红外线光谱法的趋势分析法》，这两个标准的中文翻译稿在</w:t>
      </w:r>
      <w:r>
        <w:rPr>
          <w:sz w:val="28"/>
          <w:szCs w:val="28"/>
        </w:rPr>
        <w:t>3</w:t>
      </w:r>
      <w:r>
        <w:rPr>
          <w:rFonts w:hint="eastAsia"/>
          <w:sz w:val="28"/>
          <w:szCs w:val="28"/>
        </w:rPr>
        <w:t>月份的</w:t>
      </w:r>
      <w:r>
        <w:rPr>
          <w:sz w:val="28"/>
          <w:szCs w:val="28"/>
        </w:rPr>
        <w:t>CNAS</w:t>
      </w:r>
      <w:r>
        <w:rPr>
          <w:rFonts w:hint="eastAsia"/>
          <w:sz w:val="28"/>
          <w:szCs w:val="28"/>
        </w:rPr>
        <w:t>认证中得到专家的高度认可。</w:t>
      </w:r>
    </w:p>
    <w:p w:rsidR="00C775C4" w:rsidRDefault="00C775C4" w:rsidP="00C775C4">
      <w:pPr>
        <w:adjustRightInd w:val="0"/>
        <w:snapToGrid w:val="0"/>
        <w:spacing w:line="360" w:lineRule="auto"/>
        <w:jc w:val="center"/>
        <w:rPr>
          <w:rFonts w:hint="eastAsia"/>
          <w:sz w:val="84"/>
          <w:szCs w:val="84"/>
        </w:rPr>
      </w:pPr>
    </w:p>
    <w:p w:rsidR="00C775C4" w:rsidRDefault="00C775C4" w:rsidP="00C775C4">
      <w:pPr>
        <w:adjustRightInd w:val="0"/>
        <w:snapToGrid w:val="0"/>
        <w:spacing w:line="360" w:lineRule="auto"/>
        <w:jc w:val="center"/>
        <w:rPr>
          <w:rFonts w:hint="eastAsia"/>
          <w:sz w:val="84"/>
          <w:szCs w:val="84"/>
        </w:rPr>
      </w:pPr>
    </w:p>
    <w:p w:rsidR="00C775C4" w:rsidRDefault="00C775C4" w:rsidP="00C775C4">
      <w:pPr>
        <w:adjustRightInd w:val="0"/>
        <w:snapToGrid w:val="0"/>
        <w:spacing w:line="360" w:lineRule="auto"/>
        <w:jc w:val="center"/>
        <w:rPr>
          <w:rFonts w:hint="eastAsia"/>
          <w:sz w:val="84"/>
          <w:szCs w:val="84"/>
        </w:rPr>
      </w:pPr>
    </w:p>
    <w:p w:rsidR="00C775C4" w:rsidRDefault="00C775C4" w:rsidP="00C775C4">
      <w:pPr>
        <w:adjustRightInd w:val="0"/>
        <w:snapToGrid w:val="0"/>
        <w:spacing w:line="360" w:lineRule="auto"/>
        <w:jc w:val="center"/>
        <w:rPr>
          <w:rFonts w:hint="eastAsia"/>
          <w:sz w:val="84"/>
          <w:szCs w:val="84"/>
        </w:rPr>
      </w:pPr>
      <w:r w:rsidRPr="00C775C4">
        <w:rPr>
          <w:rFonts w:hint="eastAsia"/>
          <w:sz w:val="84"/>
          <w:szCs w:val="84"/>
        </w:rPr>
        <w:t>述</w:t>
      </w:r>
      <w:r>
        <w:rPr>
          <w:rFonts w:hint="eastAsia"/>
          <w:sz w:val="84"/>
          <w:szCs w:val="84"/>
        </w:rPr>
        <w:t xml:space="preserve">  </w:t>
      </w:r>
      <w:r w:rsidRPr="00C775C4">
        <w:rPr>
          <w:rFonts w:hint="eastAsia"/>
          <w:sz w:val="84"/>
          <w:szCs w:val="84"/>
        </w:rPr>
        <w:t>职</w:t>
      </w:r>
      <w:r>
        <w:rPr>
          <w:rFonts w:hint="eastAsia"/>
          <w:sz w:val="84"/>
          <w:szCs w:val="84"/>
        </w:rPr>
        <w:t xml:space="preserve">  </w:t>
      </w:r>
      <w:r w:rsidRPr="00C775C4">
        <w:rPr>
          <w:rFonts w:hint="eastAsia"/>
          <w:sz w:val="84"/>
          <w:szCs w:val="84"/>
        </w:rPr>
        <w:t>报</w:t>
      </w:r>
      <w:r>
        <w:rPr>
          <w:rFonts w:hint="eastAsia"/>
          <w:sz w:val="84"/>
          <w:szCs w:val="84"/>
        </w:rPr>
        <w:t xml:space="preserve">  </w:t>
      </w:r>
      <w:r w:rsidRPr="00C775C4">
        <w:rPr>
          <w:rFonts w:hint="eastAsia"/>
          <w:sz w:val="84"/>
          <w:szCs w:val="84"/>
        </w:rPr>
        <w:t>告</w:t>
      </w:r>
    </w:p>
    <w:p w:rsidR="00C775C4" w:rsidRPr="00C775C4" w:rsidRDefault="00C775C4" w:rsidP="00C775C4">
      <w:pPr>
        <w:adjustRightInd w:val="0"/>
        <w:snapToGrid w:val="0"/>
        <w:spacing w:line="360" w:lineRule="auto"/>
        <w:jc w:val="center"/>
        <w:rPr>
          <w:sz w:val="72"/>
          <w:szCs w:val="72"/>
        </w:rPr>
      </w:pPr>
      <w:r w:rsidRPr="00C775C4">
        <w:rPr>
          <w:rFonts w:hint="eastAsia"/>
          <w:sz w:val="72"/>
          <w:szCs w:val="72"/>
        </w:rPr>
        <w:t>（党</w:t>
      </w:r>
      <w:r w:rsidRPr="00C775C4">
        <w:rPr>
          <w:rFonts w:hint="eastAsia"/>
          <w:sz w:val="72"/>
          <w:szCs w:val="72"/>
        </w:rPr>
        <w:t xml:space="preserve"> </w:t>
      </w:r>
      <w:r w:rsidRPr="00C775C4">
        <w:rPr>
          <w:rFonts w:hint="eastAsia"/>
          <w:sz w:val="72"/>
          <w:szCs w:val="72"/>
        </w:rPr>
        <w:t>红</w:t>
      </w:r>
      <w:r w:rsidRPr="00C775C4">
        <w:rPr>
          <w:rFonts w:hint="eastAsia"/>
          <w:sz w:val="72"/>
          <w:szCs w:val="72"/>
        </w:rPr>
        <w:t xml:space="preserve"> </w:t>
      </w:r>
      <w:r w:rsidRPr="00C775C4">
        <w:rPr>
          <w:rFonts w:hint="eastAsia"/>
          <w:sz w:val="72"/>
          <w:szCs w:val="72"/>
        </w:rPr>
        <w:t>艳）</w:t>
      </w:r>
    </w:p>
    <w:p w:rsidR="00C775C4" w:rsidRPr="00905490" w:rsidRDefault="00C775C4" w:rsidP="00C775C4">
      <w:pPr>
        <w:rPr>
          <w:sz w:val="28"/>
          <w:szCs w:val="28"/>
        </w:rPr>
      </w:pPr>
    </w:p>
    <w:sectPr w:rsidR="00C775C4" w:rsidRPr="00905490" w:rsidSect="00BC3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CB" w:rsidRDefault="000632CB" w:rsidP="005518F5">
      <w:r>
        <w:separator/>
      </w:r>
    </w:p>
  </w:endnote>
  <w:endnote w:type="continuationSeparator" w:id="1">
    <w:p w:rsidR="000632CB" w:rsidRDefault="000632CB" w:rsidP="00551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CB" w:rsidRDefault="000632CB" w:rsidP="005518F5">
      <w:r>
        <w:separator/>
      </w:r>
    </w:p>
  </w:footnote>
  <w:footnote w:type="continuationSeparator" w:id="1">
    <w:p w:rsidR="000632CB" w:rsidRDefault="000632CB" w:rsidP="00551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8F5"/>
    <w:rsid w:val="000632CB"/>
    <w:rsid w:val="000673EF"/>
    <w:rsid w:val="00113E29"/>
    <w:rsid w:val="002F7566"/>
    <w:rsid w:val="003C642B"/>
    <w:rsid w:val="005518F5"/>
    <w:rsid w:val="005878BD"/>
    <w:rsid w:val="00905490"/>
    <w:rsid w:val="00A91984"/>
    <w:rsid w:val="00B03A6E"/>
    <w:rsid w:val="00BC3D19"/>
    <w:rsid w:val="00C77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8F5"/>
    <w:rPr>
      <w:sz w:val="18"/>
      <w:szCs w:val="18"/>
    </w:rPr>
  </w:style>
  <w:style w:type="paragraph" w:styleId="a4">
    <w:name w:val="footer"/>
    <w:basedOn w:val="a"/>
    <w:link w:val="Char0"/>
    <w:uiPriority w:val="99"/>
    <w:semiHidden/>
    <w:unhideWhenUsed/>
    <w:rsid w:val="005518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8F5"/>
    <w:rPr>
      <w:sz w:val="18"/>
      <w:szCs w:val="18"/>
    </w:rPr>
  </w:style>
  <w:style w:type="table" w:styleId="a5">
    <w:name w:val="Table Grid"/>
    <w:basedOn w:val="a1"/>
    <w:uiPriority w:val="59"/>
    <w:rsid w:val="005518F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9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280</Words>
  <Characters>1600</Characters>
  <Application>Microsoft Office Word</Application>
  <DocSecurity>0</DocSecurity>
  <Lines>13</Lines>
  <Paragraphs>3</Paragraphs>
  <ScaleCrop>false</ScaleCrop>
  <Company>Sky123.Org</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cp:lastPrinted>2016-12-20T06:51:00Z</cp:lastPrinted>
  <dcterms:created xsi:type="dcterms:W3CDTF">2016-12-19T08:01:00Z</dcterms:created>
  <dcterms:modified xsi:type="dcterms:W3CDTF">2016-12-20T07:06:00Z</dcterms:modified>
</cp:coreProperties>
</file>